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3" w:history="1">
        <w:r>
          <w:rPr>
            <w:rFonts w:ascii="Arial" w:hAnsi="Arial" w:eastAsia="Arial" w:cs="Arial"/>
            <w:color w:val="155CAA"/>
            <w:u w:val="single"/>
          </w:rPr>
          <w:t xml:space="preserve">1 Raadsmemo, MER-beoordeling Haarweg 22 Lemelerveld,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3"/>
      <w:r w:rsidRPr="00A448AC">
        <w:rPr>
          <w:rFonts w:ascii="Arial" w:hAnsi="Arial" w:cs="Arial"/>
          <w:b/>
          <w:bCs/>
          <w:color w:val="303F4C"/>
          <w:lang w:val="en-US"/>
        </w:rPr>
        <w:t>Raadsmemo, MER-beoordeling Haarweg 22 Lemelerveld,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MER-beoordeling Haarweg 22 Lemelerveld,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ER-beoordeling-Haarweg-22-Lemelerveld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