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2" w:history="1">
        <w:r>
          <w:rPr>
            <w:rFonts w:ascii="Arial" w:hAnsi="Arial" w:eastAsia="Arial" w:cs="Arial"/>
            <w:color w:val="155CAA"/>
            <w:u w:val="single"/>
          </w:rPr>
          <w:t xml:space="preserve">1 Raadsmemo, Lachgas nav Ledenbrief VNG, 20210707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2"/>
      <w:r w:rsidRPr="00A448AC">
        <w:rPr>
          <w:rFonts w:ascii="Arial" w:hAnsi="Arial" w:cs="Arial"/>
          <w:b/>
          <w:bCs/>
          <w:color w:val="303F4C"/>
          <w:lang w:val="en-US"/>
        </w:rPr>
        <w:t>Raadsmemo, Lachgas nav Ledenbrief VNG, 20210707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07-07-2021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Lachgas nav Ledenbrief VNG, 20210707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254,80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Lachgas-nav-Ledenbrief-VNG-202107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