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822" text:style-name="Internet_20_link" text:visited-style-name="Visited_20_Internet_20_Link">
              <text:span text:style-name="ListLabel_20_28">
                <text:span text:style-name="T8">1 Raadsmemo Knelpunten top X wegen in de openbare ruimte, 20220524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22"/>
        Raadsmemo Knelpunten top X wegen in de openbare ruimte, 20220524
        <text:bookmark-end text:name="4282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24-05-2022 09:17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Knelpunten top X wegen in de openbare ruimte, 20220524
              <text:span text:style-name="T3"/>
            </text:p>
            <text:p text:style-name="P7"/>
          </table:table-cell>
          <table:table-cell table:style-name="Table4.A2" office:value-type="string">
            <text:p text:style-name="P8">24-05-2022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736,14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Knelpunten-top-X-wegen-in-de-openbare-ruimte-202205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8" meta:character-count="427" meta:non-whitespace-character-count="3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1200843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1200843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