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23:16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809" text:style-name="Internet_20_link" text:visited-style-name="Visited_20_Internet_20_Link">
              <text:span text:style-name="ListLabel_20_28">
                <text:span text:style-name="T8">1 Raadsmemo Knelpunten rondom taakstelling Jeugdhulp, 20220510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809"/>
        Raadsmemo Knelpunten rondom taakstelling Jeugdhulp, 20220510
        <text:bookmark-end text:name="4280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10-05-2022 13:05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Knelpunten rondom taakstelling Jeugdhulp, 20220510
              <text:span text:style-name="T3"/>
            </text:p>
            <text:p text:style-name="P7"/>
          </table:table-cell>
          <table:table-cell table:style-name="Table4.A2" office:value-type="string">
            <text:p text:style-name="P8">10-05-2022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898,79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Knelpunten-rondom-taakstelling-Jeugdhulp-2022051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6" meta:character-count="415" meta:non-whitespace-character-count="38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1971582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1971582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