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6" w:history="1">
        <w:r>
          <w:rPr>
            <w:rFonts w:ascii="Arial" w:hAnsi="Arial" w:eastAsia="Arial" w:cs="Arial"/>
            <w:color w:val="155CAA"/>
            <w:u w:val="single"/>
          </w:rPr>
          <w:t xml:space="preserve">1 Raadsmemo Jaarverantwoording toezicht en handhaving kinderopvang 2021, 20220623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6"/>
      <w:r w:rsidRPr="00A448AC">
        <w:rPr>
          <w:rFonts w:ascii="Arial" w:hAnsi="Arial" w:cs="Arial"/>
          <w:b/>
          <w:bCs/>
          <w:color w:val="303F4C"/>
          <w:lang w:val="en-US"/>
        </w:rPr>
        <w:t>Raadsmemo Jaarverantwoording toezicht en handhaving kinderopvang 2021, 20220623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12:34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Jaarverantwoording toezicht en handhaving kinderopvang 2021, 20220623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726,35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antwoording-toezicht-en-handhaving-kinderopvang-2021-202206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