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98" w:history="1">
        <w:r>
          <w:rPr>
            <w:rFonts w:ascii="Arial" w:hAnsi="Arial" w:eastAsia="Arial" w:cs="Arial"/>
            <w:color w:val="155CAA"/>
            <w:u w:val="single"/>
          </w:rPr>
          <w:t xml:space="preserve">1 Raadsmemo, Intern controleplan 2020-2021, 20200625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98"/>
      <w:r w:rsidRPr="00A448AC">
        <w:rPr>
          <w:rFonts w:ascii="Arial" w:hAnsi="Arial" w:cs="Arial"/>
          <w:b/>
          <w:bCs/>
          <w:color w:val="303F4C"/>
          <w:lang w:val="en-US"/>
        </w:rPr>
        <w:t>Raadsmemo, Intern controleplan 2020-2021, 20200625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25-06-2020 09:22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Intern controleplan 2020-2021, 20200625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/Raadsmemo-Intern-controleplan-2020-2021-202006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