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6" w:history="1">
        <w:r>
          <w:rPr>
            <w:rFonts w:ascii="Arial" w:hAnsi="Arial" w:eastAsia="Arial" w:cs="Arial"/>
            <w:color w:val="155CAA"/>
            <w:u w:val="single"/>
          </w:rPr>
          <w:t xml:space="preserve">1 Raadsmemo Halfjaarlijkse voortgangsrapportage Regio Zwolle december 2021, 20220113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6"/>
      <w:r w:rsidRPr="00A448AC">
        <w:rPr>
          <w:rFonts w:ascii="Arial" w:hAnsi="Arial" w:cs="Arial"/>
          <w:b/>
          <w:bCs/>
          <w:color w:val="303F4C"/>
          <w:lang w:val="en-US"/>
        </w:rPr>
        <w:t>Raadsmemo Halfjaarlijkse voortgangsrapportage Regio Zwolle december 2021, 20220113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Halfjaarlijkse voortgangsrapportage Regio Zwolle december 2021, 20220113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alfjaarlijkse-voortgangsrapportage-Regio-Zwolle-december-2021-202201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