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76" text:style-name="Internet_20_link" text:visited-style-name="Visited_20_Internet_20_Link">
              <text:span text:style-name="ListLabel_20_28">
                <text:span text:style-name="T8">1 Raadsmemo Halfjaarlijkse voortgangsrapportage Regio Zwolle december 2021, 20220113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76"/>
        Raadsmemo Halfjaarlijkse voortgangsrapportage Regio Zwolle december 2021, 20220113
        <text:bookmark-end text:name="426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13-01-2022 11:51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Halfjaarlijkse voortgangsrapportage Regio Zwolle december 2021, 20220113
              <text:span text:style-name="T3"/>
            </text:p>
            <text:p text:style-name="P7"/>
          </table:table-cell>
          <table:table-cell table:style-name="Table4.A2" office:value-type="string">
            <text:p text:style-name="P8">13-01-2022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1,42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Halfjaarlijkse-voortgangsrapportage-Regio-Zwolle-december-2021-202201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79" meta:non-whitespace-character-count="4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1620268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1620268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