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15" w:history="1">
        <w:r>
          <w:rPr>
            <w:rFonts w:ascii="Arial" w:hAnsi="Arial" w:eastAsia="Arial" w:cs="Arial"/>
            <w:color w:val="155CAA"/>
            <w:u w:val="single"/>
          </w:rPr>
          <w:t xml:space="preserve">1 Raadsmemo, Haalbaarheid aanvragen 7e verzamelplan buitengebied, 20200720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15"/>
      <w:r w:rsidRPr="00A448AC">
        <w:rPr>
          <w:rFonts w:ascii="Arial" w:hAnsi="Arial" w:cs="Arial"/>
          <w:b/>
          <w:bCs/>
          <w:color w:val="303F4C"/>
          <w:lang w:val="en-US"/>
        </w:rPr>
        <w:t>Raadsmemo, Haalbaarheid aanvragen 7e verzamelplan buitengebied, 20200720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Haalbaarheid aanvragen 7e verzamelplan buitengebied, 20200720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Haalbaarheid-aanvragen-7e-verzamelplan-buitengebied-202007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