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1" w:history="1">
        <w:r>
          <w:rPr>
            <w:rFonts w:ascii="Arial" w:hAnsi="Arial" w:eastAsia="Arial" w:cs="Arial"/>
            <w:color w:val="155CAA"/>
            <w:u w:val="single"/>
          </w:rPr>
          <w:t xml:space="preserve">1 Raadsmemo, Gebiedsscan 2020 gemeenten Hardenberg, Ommen en Dalfsen, 20210610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1"/>
      <w:r w:rsidRPr="00A448AC">
        <w:rPr>
          <w:rFonts w:ascii="Arial" w:hAnsi="Arial" w:cs="Arial"/>
          <w:b/>
          <w:bCs/>
          <w:color w:val="303F4C"/>
          <w:lang w:val="en-US"/>
        </w:rPr>
        <w:t>Raadsmemo, Gebiedsscan 2020 gemeenten Hardenberg, Ommen en Dalfsen,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 14:26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Gebiedsscan 2020 gemeenten Hardenber, Ommen en Dalfsen,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Gebiedsscan-2020-gemeenten-Hardenber-Ommen-en-Dalfsen-2021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