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9" text:style-name="Internet_20_link" text:visited-style-name="Visited_20_Internet_20_Link">
              <text:span text:style-name="ListLabel_20_28">
                <text:span text:style-name="T8">1 Raadsmemo Energiecompensatie kulturhusen,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9"/>
        Raadsmemo Energiecompensatie kulturhusen, 20220707
        <text:bookmark-end text:name="428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07-07-2022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Energiecompensatie kulturhusen,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nergiecompensatie-kulturhusen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85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