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9" w:history="1">
        <w:r>
          <w:rPr>
            <w:rFonts w:ascii="Arial" w:hAnsi="Arial" w:eastAsia="Arial" w:cs="Arial"/>
            <w:color w:val="155CAA"/>
            <w:u w:val="single"/>
          </w:rPr>
          <w:t xml:space="preserve">1 Raadsmemo Eenmalige energietoeslag 2022 gemeente Dalfsen, 20220721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9"/>
      <w:r w:rsidRPr="00A448AC">
        <w:rPr>
          <w:rFonts w:ascii="Arial" w:hAnsi="Arial" w:cs="Arial"/>
          <w:b/>
          <w:bCs/>
          <w:color w:val="303F4C"/>
          <w:lang w:val="en-US"/>
        </w:rPr>
        <w:t>Raadsmemo Eenmalige energietoeslag 2022 gemeente Dalfsen,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09:59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Eenmalige energietoeslag 2022 gemeente Dalfsen,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enmalige-energietoeslag-2022-gemeente-Dalfsen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