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9" w:history="1">
        <w:r>
          <w:rPr>
            <w:rFonts w:ascii="Arial" w:hAnsi="Arial" w:eastAsia="Arial" w:cs="Arial"/>
            <w:color w:val="155CAA"/>
            <w:u w:val="single"/>
          </w:rPr>
          <w:t xml:space="preserve">1 Raadsmemo, Deelnemersovereenkomst 2022 SVn, 20210930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9"/>
      <w:r w:rsidRPr="00A448AC">
        <w:rPr>
          <w:rFonts w:ascii="Arial" w:hAnsi="Arial" w:cs="Arial"/>
          <w:b/>
          <w:bCs/>
          <w:color w:val="303F4C"/>
          <w:lang w:val="en-US"/>
        </w:rPr>
        <w:t>Raadsmemo, Deelnemersovereenkomst 2022 SVn, 20210930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Deelnemersovereenkomst 2022 SVn, 20210930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343,16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Deelnemersovereenkomst-2022-SVn-202109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