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1" w:history="1">
        <w:r>
          <w:rPr>
            <w:rFonts w:ascii="Arial" w:hAnsi="Arial" w:eastAsia="Arial" w:cs="Arial"/>
            <w:color w:val="155CAA"/>
            <w:u w:val="single"/>
          </w:rPr>
          <w:t xml:space="preserve">1 Raadsmemo, Damoclesbeleid 2020, 20201008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1"/>
      <w:r w:rsidRPr="00A448AC">
        <w:rPr>
          <w:rFonts w:ascii="Arial" w:hAnsi="Arial" w:cs="Arial"/>
          <w:b/>
          <w:bCs/>
          <w:color w:val="303F4C"/>
          <w:lang w:val="en-US"/>
        </w:rPr>
        <w:t>Raadsmemo, Damoclesbeleid 2020,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Damoclesbeleid 2020,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Damoclesbeleid-2020-2020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