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4" text:style-name="Internet_20_link" text:visited-style-name="Visited_20_Internet_20_Link">
              <text:span text:style-name="ListLabel_20_28">
                <text:span text:style-name="T8">1 Raadsmemo Corona noodfonds 2022, 4e tranche, 20220623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4"/>
        Raadsmemo Corona noodfonds 2022, 4e tranche, 20220623
        <text:bookmark-end text:name="428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09:49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Corona noodfonds 2022, 4e tranche, 20220623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432,30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rona-noodfonds-2022-4e-tranche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94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985096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985096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