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89" w:history="1">
        <w:r>
          <w:rPr>
            <w:rFonts w:ascii="Arial" w:hAnsi="Arial" w:eastAsia="Arial" w:cs="Arial"/>
            <w:color w:val="155CAA"/>
            <w:u w:val="single"/>
          </w:rPr>
          <w:t xml:space="preserve">1 Raadsmemo, Concept Omgevingsvisie Horizon 2040 gem Raalte, 20200618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89"/>
      <w:r w:rsidRPr="00A448AC">
        <w:rPr>
          <w:rFonts w:ascii="Arial" w:hAnsi="Arial" w:cs="Arial"/>
          <w:b/>
          <w:bCs/>
          <w:color w:val="303F4C"/>
          <w:lang w:val="en-US"/>
        </w:rPr>
        <w:t>Raadsmemo, Concept Omgevingsvisie Horizon 2040 gem Raalte, 20200618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Concept Omgevingsvisie Horizon 2040 gem Raalte, 20200618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Concept-Omgevingsvisie-Horizon-2040-gem-Raalte-202006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