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8" w:history="1">
        <w:r>
          <w:rPr>
            <w:rFonts w:ascii="Arial" w:hAnsi="Arial" w:eastAsia="Arial" w:cs="Arial"/>
            <w:color w:val="155CAA"/>
            <w:u w:val="single"/>
          </w:rPr>
          <w:t xml:space="preserve">1 Raadsmemo, Cliëntervaringsonderzoeken Wmo en jeugd 2020, 20210706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8"/>
      <w:r w:rsidRPr="00A448AC">
        <w:rPr>
          <w:rFonts w:ascii="Arial" w:hAnsi="Arial" w:cs="Arial"/>
          <w:b/>
          <w:bCs/>
          <w:color w:val="303F4C"/>
          <w:lang w:val="en-US"/>
        </w:rPr>
        <w:t>Raadsmemo, Cliëntervaringsonderzoeken Wmo en jeugd 2020, 20210706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Cliëntervaringsonderzoeken Wmo en jeugd 2020, 20210706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lientervaringsonderzoeken-Wmo-en-jeugd-2020-202107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