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23:11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765" text:style-name="Internet_20_link" text:visited-style-name="Visited_20_Internet_20_Link">
              <text:span text:style-name="ListLabel_20_28">
                <text:span text:style-name="T8">1 Raadsmemo, Benoeming bestuursleden Stoomfabriek, 20220331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765"/>
        Raadsmemo, Benoeming bestuursleden Stoomfabriek, 20220331
        <text:bookmark-end text:name="4276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31-03-2022 15:26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Benoeming bestuursleden Stoomfabriek, 20220331
              <text:span text:style-name="T3"/>
            </text:p>
            <text:p text:style-name="P7"/>
          </table:table-cell>
          <table:table-cell table:style-name="Table4.A2" office:value-type="string">
            <text:p text:style-name="P8">31-03-2022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152,00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Benoeming-bestuursleden-Stoomfabriek-2022033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3" meta:character-count="406" meta:non-whitespace-character-count="38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530164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530164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