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08" w:history="1">
        <w:r>
          <w:rPr>
            <w:rFonts w:ascii="Arial" w:hAnsi="Arial" w:eastAsia="Arial" w:cs="Arial"/>
            <w:color w:val="155CAA"/>
            <w:u w:val="single"/>
          </w:rPr>
          <w:t xml:space="preserve">1 Raadsmemo, Beleidsregels subsidie peuteropvang en VE 2020, 20200629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08"/>
      <w:r w:rsidRPr="00A448AC">
        <w:rPr>
          <w:rFonts w:ascii="Arial" w:hAnsi="Arial" w:cs="Arial"/>
          <w:b/>
          <w:bCs/>
          <w:color w:val="303F4C"/>
          <w:lang w:val="en-US"/>
        </w:rPr>
        <w:t>Raadsmemo, Beleidsregels subsidie peuteropvang en VE 2020, 20200629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Beleidsregels subsidie peuteropvang en VE 2020, 20200629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439,24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/Raadsmemo-Beleidsregels-subsidie-peuteropvang-en-VE-2020-202006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