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4" w:history="1">
        <w:r>
          <w:rPr>
            <w:rFonts w:ascii="Arial" w:hAnsi="Arial" w:eastAsia="Arial" w:cs="Arial"/>
            <w:color w:val="155CAA"/>
            <w:u w:val="single"/>
          </w:rPr>
          <w:t xml:space="preserve">1 Raadsmemo, Beeld bij economische effecten corona, 20200702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4"/>
      <w:r w:rsidRPr="00A448AC">
        <w:rPr>
          <w:rFonts w:ascii="Arial" w:hAnsi="Arial" w:cs="Arial"/>
          <w:b/>
          <w:bCs/>
          <w:color w:val="303F4C"/>
          <w:lang w:val="en-US"/>
        </w:rPr>
        <w:t>Raadsmemo, Beeld bij economische effecten corona,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Beeld bij economische effecten corona,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Beeld-bij-economische-effecten-corona-202007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