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1" w:history="1">
        <w:r>
          <w:rPr>
            <w:rFonts w:ascii="Arial" w:hAnsi="Arial" w:eastAsia="Arial" w:cs="Arial"/>
            <w:color w:val="155CAA"/>
            <w:u w:val="single"/>
          </w:rPr>
          <w:t xml:space="preserve">1 Raadsmemo BP 19e herziening, Chw bestemmingsplan Kernen gemeente Dalfsen 2016, Schoolstraat 42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1"/>
      <w:r w:rsidRPr="00A448AC">
        <w:rPr>
          <w:rFonts w:ascii="Arial" w:hAnsi="Arial" w:cs="Arial"/>
          <w:b/>
          <w:bCs/>
          <w:color w:val="303F4C"/>
          <w:lang w:val="en-US"/>
        </w:rPr>
        <w:t>Raadsmemo BP 19e herziening, Chw bestemmingsplan Kernen gemeente Dalfsen 2016, Schoolstraat 42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BP 19e herziening, Chw bestemmingsplan Kernen gemeente Dalfsen 2016, Schoolstraat 42,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P-19e-herziening-Chw-bestemmingsplan-Kernen-gemeente-Dalfsen-2016-Schoolstraat-42-2022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