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7" w:history="1">
        <w:r>
          <w:rPr>
            <w:rFonts w:ascii="Arial" w:hAnsi="Arial" w:eastAsia="Arial" w:cs="Arial"/>
            <w:color w:val="155CAA"/>
            <w:u w:val="single"/>
          </w:rPr>
          <w:t xml:space="preserve">1 Raadsmemo, BP 14e herz BP Kernen, Woningbouw noordzijde Wieken, 20200622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7"/>
      <w:r w:rsidRPr="00A448AC">
        <w:rPr>
          <w:rFonts w:ascii="Arial" w:hAnsi="Arial" w:cs="Arial"/>
          <w:b/>
          <w:bCs/>
          <w:color w:val="303F4C"/>
          <w:lang w:val="en-US"/>
        </w:rPr>
        <w:t>Raadsmemo, BP 14e herz BP Kernen, Woningbouw noordzijde Wieken, 20200622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BP 14e herz BP Kernen, Woningbouw noordzijde Wieken, 20200622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/Raadsmemo-BP-14e-herz-BP-Kernen-Woningbouw-noordzijde-Wieken-202006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