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18" text:style-name="Internet_20_link" text:visited-style-name="Visited_20_Internet_20_Link">
              <text:span text:style-name="ListLabel_20_28">
                <text:span text:style-name="T8">1 Raadsmemo, BDO benchmark gemeenten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18"/>
        Raadsmemo, BDO benchmark gemeenten 2022
        <text:bookmark-end text:name="427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10:46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BDO benchmark gemeenten 2022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287,41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DO-benchmark-gemeenten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52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