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8" w:history="1">
        <w:r>
          <w:rPr>
            <w:rFonts w:ascii="Arial" w:hAnsi="Arial" w:eastAsia="Arial" w:cs="Arial"/>
            <w:color w:val="155CAA"/>
            <w:u w:val="single"/>
          </w:rPr>
          <w:t xml:space="preserve">1 Raadsmemo Actieplan Energiearmoede,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8"/>
      <w:r w:rsidRPr="00A448AC">
        <w:rPr>
          <w:rFonts w:ascii="Arial" w:hAnsi="Arial" w:cs="Arial"/>
          <w:b/>
          <w:bCs/>
          <w:color w:val="303F4C"/>
          <w:lang w:val="en-US"/>
        </w:rPr>
        <w:t>Raadsmemo Actieplan Energiearmoede,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Actieplan Energiearmoede,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ctieplan-Energiearmoede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