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23:42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528" text:style-name="Internet_20_link" text:visited-style-name="Visited_20_Internet_20_Link">
              <text:span text:style-name="ListLabel_20_28">
                <text:span text:style-name="T8">1 Raadsmemo, Aanvragen onderwijshuisvesting 2022, 20210708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528"/>
        Raadsmemo, Aanvragen onderwijshuisvesting 2022, 20210708
        <text:bookmark-end text:name="4252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08-07-2021 13:34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Aanvragen onderwijshuisvesting 2022, 20210708
              <text:span text:style-name="T3"/>
            </text:p>
            <text:p text:style-name="P7"/>
          </table:table-cell>
          <table:table-cell table:style-name="Table4.A2" office:value-type="string">
            <text:p text:style-name="P8">08-07-2021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256,34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Aanvragen-onderwijshuisvesting-2022-2021070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3" meta:character-count="403" meta:non-whitespace-character-count="37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1552444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1552444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