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22:54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70" text:style-name="Internet_20_link" text:visited-style-name="Visited_20_Internet_20_Link">
              <text:span text:style-name="ListLabel_20_28">
                <text:span text:style-name="T8">1 Raadsmemo Aanpassing maximale koopsom starterslening, 20220103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70"/>
        Raadsmemo Aanpassing maximale koopsom starterslening, 20220103
        <text:bookmark-end text:name="4267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03-01-2022 10:57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Aanpassing maximale koopsom starterslening, 20220103
              <text:span text:style-name="T3"/>
            </text:p>
            <text:p text:style-name="P7"/>
          </table:table-cell>
          <table:table-cell table:style-name="Table4.A2" office:value-type="string">
            <text:p text:style-name="P8">03-01-2022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323,62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Aanpassing-maximale-koopsom-starterslening-2022010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421" meta:non-whitespace-character-count="3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1300455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1300455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