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14" w:history="1">
        <w:r>
          <w:rPr>
            <w:rFonts w:ascii="Arial" w:hAnsi="Arial" w:eastAsia="Arial" w:cs="Arial"/>
            <w:color w:val="155CAA"/>
            <w:u w:val="single"/>
          </w:rPr>
          <w:t xml:space="preserve">1 Raadsmemo 2e wijziging Chw bestemmingsplan Kernen gemeente Dalfsen 2016, Kampfstraat, 20220823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14"/>
      <w:r w:rsidRPr="00A448AC">
        <w:rPr>
          <w:rFonts w:ascii="Arial" w:hAnsi="Arial" w:cs="Arial"/>
          <w:b/>
          <w:bCs/>
          <w:color w:val="303F4C"/>
          <w:lang w:val="en-US"/>
        </w:rPr>
        <w:t>Raadsmemo 2e wijziging Chw bestemmingsplan Kernen gemeente Dalfsen 2016, Kampfstraat, 20220823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23-08-2022 15:40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2e wijziging Chw bestemmingsplan Kernen gemeente Dalfsen 2016, Kampfstraat, 20220823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3,92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2e-wijziging-Chw-bestemmingsplan-Kernen-gemeente-Dalfsen-2016-Kampfstraat-202208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