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0" text:style-name="Internet_20_link" text:visited-style-name="Visited_20_Internet_20_Link">
              <text:span text:style-name="ListLabel_20_28">
                <text:span text:style-name="T8">1 Programma uitvoering VTH taken en uitvoeringsprogramma OD IJsselland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0"/>
        Programma uitvoering VTH taken en uitvoeringsprogramma OD IJsselland 2025
        <text:bookmark-end text:name="436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12-12-2024 10:36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Programma uitvoering VTH taken en uitvoeringsprogramma OD IJsselland 2025, 20241212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gramma-uitvoering-VTH-taken-en-uitvoeringsprogramma-OD-IJsselland-2025-2024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73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