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61" w:history="1">
        <w:r>
          <w:rPr>
            <w:rFonts w:ascii="Arial" w:hAnsi="Arial" w:eastAsia="Arial" w:cs="Arial"/>
            <w:color w:val="155CAA"/>
            <w:u w:val="single"/>
          </w:rPr>
          <w:t xml:space="preserve">1 Procedure opvolging griffier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61"/>
      <w:r w:rsidRPr="00A448AC">
        <w:rPr>
          <w:rFonts w:ascii="Arial" w:hAnsi="Arial" w:cs="Arial"/>
          <w:b/>
          <w:bCs/>
          <w:color w:val="303F4C"/>
          <w:lang w:val="en-US"/>
        </w:rPr>
        <w:t>Procedure opvolging griffier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22-08-2024 14:57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Procedure opvolging griffier, 20240822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143,80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ocedure-opvolging-griffier-202408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