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27" w:history="1">
        <w:r>
          <w:rPr>
            <w:rFonts w:ascii="Arial" w:hAnsi="Arial" w:eastAsia="Arial" w:cs="Arial"/>
            <w:color w:val="155CAA"/>
            <w:u w:val="single"/>
          </w:rPr>
          <w:t xml:space="preserve">1 Principeverzoek De Stuw 37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27"/>
      <w:r w:rsidRPr="00A448AC">
        <w:rPr>
          <w:rFonts w:ascii="Arial" w:hAnsi="Arial" w:cs="Arial"/>
          <w:b/>
          <w:bCs/>
          <w:color w:val="303F4C"/>
          <w:lang w:val="en-US"/>
        </w:rPr>
        <w:t>Principeverzoek De Stuw 37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Principeverzoek De Stuw 37, 20221214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incipeverzoek-De-Stuw-37-202212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