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3" w:history="1">
        <w:r>
          <w:rPr>
            <w:rFonts w:ascii="Arial" w:hAnsi="Arial" w:eastAsia="Arial" w:cs="Arial"/>
            <w:color w:val="155CAA"/>
            <w:u w:val="single"/>
          </w:rPr>
          <w:t xml:space="preserve">1 Ontwerpbestemmingsplan Kernen gemeente Dalfsen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3"/>
      <w:r w:rsidRPr="00A448AC">
        <w:rPr>
          <w:rFonts w:ascii="Arial" w:hAnsi="Arial" w:cs="Arial"/>
          <w:b/>
          <w:bCs/>
          <w:color w:val="303F4C"/>
          <w:lang w:val="en-US"/>
        </w:rPr>
        <w:t>Ontwerpbestemmingsplan Kernen gemeente Dalfsen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 12:02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Ontwerpbestemmingsplan Kernen gemeente Dalfsen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stemmingsplan-Kernen-gemeente-Dalfsen-2022-2024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