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73" text:style-name="Internet_20_link" text:visited-style-name="Visited_20_Internet_20_Link">
              <text:span text:style-name="ListLabel_20_28">
                <text:span text:style-name="T8">1 Nota van Uitgangspunten Meerjaren Prognose Grondexploitaties 2025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73"/>
        Nota van Uitgangspunten Meerjaren Prognose Grondexploitaties 2025
        <text:bookmark-end text:name="4367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19-12-2024 12:57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Nota van Uitgangspunten Meerjaren Prognose Grondexploitaties 2025, 20241219
              <text:span text:style-name="T3"/>
            </text:p>
            <text:p text:style-name="P7"/>
          </table:table-cell>
          <table:table-cell table:style-name="Table4.A2" office:value-type="string">
            <text:p text:style-name="P8">19-12-2024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317,37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Nota-van-Uitgangspunten-Meerjaren-Prognose-Grondexploitaties-2025-202412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1" meta:character-count="451" meta:non-whitespace-character-count="41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287344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287344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