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32" text:style-name="Internet_20_link" text:visited-style-name="Visited_20_Internet_20_Link">
              <text:span text:style-name="ListLabel_20_28">
                <text:span text:style-name="T8">1 Nieuwe Strategische Beleidsvisie Re-integratie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32"/>
        Nieuwe Strategische Beleidsvisie Re-integratie
        <text:bookmark-end text:name="435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04-07-2024 13:07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Nieuwe Strategische Beleidsvisie Re-integratie, 20240704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197,12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Nieuwe-Strategische-Beleidsvisie-Re-integratie-202407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4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1982594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1982594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