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9" w:history="1">
        <w:r>
          <w:rPr>
            <w:rFonts w:ascii="Arial" w:hAnsi="Arial" w:eastAsia="Arial" w:cs="Arial"/>
            <w:color w:val="155CAA"/>
            <w:u w:val="single"/>
          </w:rPr>
          <w:t xml:space="preserve">1 Kader Kulturhusen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9"/>
      <w:r w:rsidRPr="00A448AC">
        <w:rPr>
          <w:rFonts w:ascii="Arial" w:hAnsi="Arial" w:cs="Arial"/>
          <w:b/>
          <w:bCs/>
          <w:color w:val="303F4C"/>
          <w:lang w:val="en-US"/>
        </w:rPr>
        <w:t>Kader Kulturhusen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Kader Kulturhusen, 20221208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352,70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Kader-Kulturhusen-20221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