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3" w:history="1">
        <w:r>
          <w:rPr>
            <w:rFonts w:ascii="Arial" w:hAnsi="Arial" w:eastAsia="Arial" w:cs="Arial"/>
            <w:color w:val="155CAA"/>
            <w:u w:val="single"/>
          </w:rPr>
          <w:t xml:space="preserve">1 Jaarverslag VTH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3"/>
      <w:r w:rsidRPr="00A448AC">
        <w:rPr>
          <w:rFonts w:ascii="Arial" w:hAnsi="Arial" w:cs="Arial"/>
          <w:b/>
          <w:bCs/>
          <w:color w:val="303F4C"/>
          <w:lang w:val="en-US"/>
        </w:rPr>
        <w:t>Jaarverslag VTH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 2024,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Jaarverslag-VTH-2024-2025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