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1" w:history="1">
        <w:r>
          <w:rPr>
            <w:rFonts w:ascii="Arial" w:hAnsi="Arial" w:eastAsia="Arial" w:cs="Arial"/>
            <w:color w:val="155CAA"/>
            <w:u w:val="single"/>
          </w:rPr>
          <w:t xml:space="preserve">1 Jaarrapportage klachten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1"/>
      <w:r w:rsidRPr="00A448AC">
        <w:rPr>
          <w:rFonts w:ascii="Arial" w:hAnsi="Arial" w:cs="Arial"/>
          <w:b/>
          <w:bCs/>
          <w:color w:val="303F4C"/>
          <w:lang w:val="en-US"/>
        </w:rPr>
        <w:t>Jaarrapportage klachten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Jaarrapportage klachten 2023,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rapportage-klachten-2023-202404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