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568" text:style-name="Internet_20_link" text:visited-style-name="Visited_20_Internet_20_Link">
              <text:span text:style-name="ListLabel_20_28">
                <text:span text:style-name="T8">1 Intern Controleplan 2024-2025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568"/>
        Intern Controleplan 2024-2025
        <text:bookmark-end text:name="4356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29-08-2024 09:18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Intern Controleplan 2024-2025, 20240829
              <text:span text:style-name="T3"/>
            </text:p>
            <text:p text:style-name="P7"/>
          </table:table-cell>
          <table:table-cell table:style-name="Table4.A2" office:value-type="string">
            <text:p text:style-name="P8">29-08-2024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40,25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Intern-Controleplan-2024-2025-202408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Raadsmemo, Intern Controleplan 2024-2025, Bijlage, IC plan, 20240829
              <text:span text:style-name="T3"/>
            </text:p>
            <text:p text:style-name="P7"/>
          </table:table-cell>
          <table:table-cell table:style-name="Table4.A2" office:value-type="string">
            <text:p text:style-name="P8">29-08-2024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684,03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Intern-Controleplan-2024-2025-Bijlage-IC-plan-2024082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3" meta:character-count="441" meta:non-whitespace-character-count="4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1421302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1421302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