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3" w:history="1">
        <w:r>
          <w:rPr>
            <w:rFonts w:ascii="Arial" w:hAnsi="Arial" w:eastAsia="Arial" w:cs="Arial"/>
            <w:color w:val="155CAA"/>
            <w:u w:val="single"/>
          </w:rPr>
          <w:t xml:space="preserve">1 Instellen voorkeursrecht voor ontwikkeling nieuw bedrijventerrein kern Dalfsen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3"/>
      <w:r w:rsidRPr="00A448AC">
        <w:rPr>
          <w:rFonts w:ascii="Arial" w:hAnsi="Arial" w:cs="Arial"/>
          <w:b/>
          <w:bCs/>
          <w:color w:val="303F4C"/>
          <w:lang w:val="en-US"/>
        </w:rPr>
        <w:t>Instellen voorkeursrecht voor ontwikkeling nieuw bedrijventerrein kern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Instellen voorkeursrecht voor ontwikkeling nieuw bedrijventerrein kern Dalfsen, 20240715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stellen-voorkeursrecht-voor-ontwikkeling-nieuw-bedrijventerrein-kern-Dalfsen-202407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