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84" w:history="1">
        <w:r>
          <w:rPr>
            <w:rFonts w:ascii="Arial" w:hAnsi="Arial" w:eastAsia="Arial" w:cs="Arial"/>
            <w:color w:val="155CAA"/>
            <w:u w:val="single"/>
          </w:rPr>
          <w:t xml:space="preserve">1 Huisvesting arbeidsmigranten Welsummerweg 38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84"/>
      <w:r w:rsidRPr="00A448AC">
        <w:rPr>
          <w:rFonts w:ascii="Arial" w:hAnsi="Arial" w:cs="Arial"/>
          <w:b/>
          <w:bCs/>
          <w:color w:val="303F4C"/>
          <w:lang w:val="en-US"/>
        </w:rPr>
        <w:t>Huisvesting arbeidsmigranten Welsummerweg 38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12-09-2024 16:27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Huisvesting arbeidsmigranten Welsummerweg 38, 20240912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Huisvesting-arbeidsmigranten-Welsummerweg-38-202409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