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0" w:history="1">
        <w:r>
          <w:rPr>
            <w:rFonts w:ascii="Arial" w:hAnsi="Arial" w:eastAsia="Arial" w:cs="Arial"/>
            <w:color w:val="155CAA"/>
            <w:u w:val="single"/>
          </w:rPr>
          <w:t xml:space="preserve">1 Evaluatie Uitvoeringsplan inburgering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0"/>
      <w:r w:rsidRPr="00A448AC">
        <w:rPr>
          <w:rFonts w:ascii="Arial" w:hAnsi="Arial" w:cs="Arial"/>
          <w:b/>
          <w:bCs/>
          <w:color w:val="303F4C"/>
          <w:lang w:val="en-US"/>
        </w:rPr>
        <w:t>Evaluatie Uitvoeringsplan inburgering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12:59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Evaluatie Uitvoeringsplan inburgering,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629,50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Evaluatie-Uitvoeringsplan-inburgering-202505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