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15" text:style-name="Internet_20_link" text:visited-style-name="Visited_20_Internet_20_Link">
              <text:span text:style-name="ListLabel_20_28">
                <text:span text:style-name="T8">1 Bestuursrapportage en Begrotingswijziging GGD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15"/>
        Bestuursrapportage en Begrotingswijziging GGD 2022
        <text:bookmark-end text:name="430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Bestuursrapportage en Begrotingswijziging GGD 2022, 20221201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894,62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uursrapportage-en-Begrotingswijziging-GGD-2022-20221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05" meta:non-whitespace-character-count="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2046201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2046201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