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1" w:history="1">
        <w:r>
          <w:rPr>
            <w:rFonts w:ascii="Arial" w:hAnsi="Arial" w:eastAsia="Arial" w:cs="Arial"/>
            <w:color w:val="155CAA"/>
            <w:u w:val="single"/>
          </w:rPr>
          <w:t xml:space="preserve">1 Bespreking oproep in de motie Heatwave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1"/>
      <w:r w:rsidRPr="00A448AC">
        <w:rPr>
          <w:rFonts w:ascii="Arial" w:hAnsi="Arial" w:cs="Arial"/>
          <w:b/>
          <w:bCs/>
          <w:color w:val="303F4C"/>
          <w:lang w:val="en-US"/>
        </w:rPr>
        <w:t>Bespreking oproep in de motie Heatwave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Bespreking oproep in de motie Heatwave, 20221122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preking-oproep-in-de-motie-Heatwave-20221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