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00:09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559" text:style-name="Internet_20_link" text:visited-style-name="Visited_20_Internet_20_Link">
              <text:span text:style-name="ListLabel_20_28">
                <text:span text:style-name="T8">1 Actieplan verkeersveiligheid 2025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59"/>
        Actieplan verkeersveiligheid 2025
        <text:bookmark-end text:name="4355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22-08-2024 14:52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Actieplan verkeersveiligheid 2025, 20240822
              <text:span text:style-name="T3"/>
            </text:p>
            <text:p text:style-name="P7"/>
          </table:table-cell>
          <table:table-cell table:style-name="Table4.A2" office:value-type="string">
            <text:p text:style-name="P8">22-08-2024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439,41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Actieplan-verkeersveiligheid-2025-202408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9" meta:character-count="355" meta:non-whitespace-character-count="33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391827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391827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