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02:29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43595" text:style-name="Internet_20_link" text:visited-style-name="Visited_20_Internet_20_Link">
              <text:span text:style-name="ListLabel_20_28">
                <text:span text:style-name="T8">1 Huisvesting minderjarige vluchtelingen in Dalfsen </text:span>
              </text:span>
            </text:a>
          </text:p>
        </text:list-item>
        <text:list-item>
          <text:p text:style-name="P2">
            <text:a xlink:type="simple" xlink:href="#43625" text:style-name="Internet_20_link" text:visited-style-name="Visited_20_Internet_20_Link">
              <text:span text:style-name="ListLabel_20_28">
                <text:span text:style-name="T8">2 Voortgang structurele opvang en spreidingswet</text:span>
              </text:span>
            </text:a>
          </text:p>
        </text:list-item>
        <text:list-item>
          <text:p text:style-name="P2">
            <text:a xlink:type="simple" xlink:href="#43623" text:style-name="Internet_20_link" text:visited-style-name="Visited_20_Internet_20_Link">
              <text:span text:style-name="ListLabel_20_28">
                <text:span text:style-name="T8">3 Regionaal plan IJsselland opvang asielzoekers </text:span>
              </text:span>
            </text:a>
          </text:p>
        </text:list-item>
        <text:list-item>
          <text:p text:style-name="P2">
            <text:a xlink:type="simple" xlink:href="#43617" text:style-name="Internet_20_link" text:visited-style-name="Visited_20_Internet_20_Link">
              <text:span text:style-name="ListLabel_20_28">
                <text:span text:style-name="T8">4 Toezeggingen beeldvorming Volkshuisvestingsprogramma</text:span>
              </text:span>
            </text:a>
          </text:p>
        </text:list-item>
        <text:list-item>
          <text:p text:style-name="P2">
            <text:a xlink:type="simple" xlink:href="#43626" text:style-name="Internet_20_link" text:visited-style-name="Visited_20_Internet_20_Link">
              <text:span text:style-name="ListLabel_20_28">
                <text:span text:style-name="T8">5 Principebesluit bouw 5 woningen Burg. Backxlaan 6-8</text:span>
              </text:span>
            </text:a>
          </text:p>
        </text:list-item>
        <text:list-item>
          <text:p text:style-name="P2">
            <text:a xlink:type="simple" xlink:href="#43616" text:style-name="Internet_20_link" text:visited-style-name="Visited_20_Internet_20_Link">
              <text:span text:style-name="ListLabel_20_28">
                <text:span text:style-name="T8">6 Procedure omgevingsvergunning onder de Omgevingswet</text:span>
              </text:span>
            </text:a>
          </text:p>
        </text:list-item>
        <text:list-item>
          <text:p text:style-name="P2">
            <text:a xlink:type="simple" xlink:href="#43615" text:style-name="Internet_20_link" text:visited-style-name="Visited_20_Internet_20_Link">
              <text:span text:style-name="ListLabel_20_28">
                <text:span text:style-name="T8">7 Leges Gehandicaptenparkeerkaart</text:span>
              </text:span>
            </text:a>
          </text:p>
        </text:list-item>
        <text:list-item>
          <text:p text:style-name="P2">
            <text:a xlink:type="simple" xlink:href="#43614" text:style-name="Internet_20_link" text:visited-style-name="Visited_20_Internet_20_Link">
              <text:span text:style-name="ListLabel_20_28">
                <text:span text:style-name="T8">8 Subsidieregeling Initiatieven uit de Samenleving</text:span>
              </text:span>
            </text:a>
          </text:p>
        </text:list-item>
        <text:list-item>
          <text:p text:style-name="P2">
            <text:a xlink:type="simple" xlink:href="#43613" text:style-name="Internet_20_link" text:visited-style-name="Visited_20_Internet_20_Link">
              <text:span text:style-name="ListLabel_20_28">
                <text:span text:style-name="T8">9 Beleidsplan Begraafplaatsen</text:span>
              </text:span>
            </text:a>
          </text:p>
        </text:list-item>
        <text:list-item>
          <text:p text:style-name="P2">
            <text:a xlink:type="simple" xlink:href="#43612" text:style-name="Internet_20_link" text:visited-style-name="Visited_20_Internet_20_Link">
              <text:span text:style-name="ListLabel_20_28">
                <text:span text:style-name="T8">10 Regionale Energie Strategie (RES)</text:span>
              </text:span>
            </text:a>
          </text:p>
        </text:list-item>
        <text:list-item>
          <text:p text:style-name="P2">
            <text:a xlink:type="simple" xlink:href="#43603" text:style-name="Internet_20_link" text:visited-style-name="Visited_20_Internet_20_Link">
              <text:span text:style-name="ListLabel_20_28">
                <text:span text:style-name="T8">11 Wijziging omgevingsplan Dalfsen, Het Engelland</text:span>
              </text:span>
            </text:a>
          </text:p>
        </text:list-item>
        <text:list-item>
          <text:p text:style-name="P2">
            <text:a xlink:type="simple" xlink:href="#43597" text:style-name="Internet_20_link" text:visited-style-name="Visited_20_Internet_20_Link">
              <text:span text:style-name="ListLabel_20_28">
                <text:span text:style-name="T8">12 Toepassing Beleid Sloop voor Kansen</text:span>
              </text:span>
            </text:a>
          </text:p>
        </text:list-item>
        <text:list-item>
          <text:p text:style-name="P2" loext:marker-style-name="T5">
            <text:a xlink:type="simple" xlink:href="#43596" text:style-name="Internet_20_link" text:visited-style-name="Visited_20_Internet_20_Link">
              <text:span text:style-name="ListLabel_20_28">
                <text:span text:style-name="T8">13 Schriftelijke reactie concept provinciale Omgevingsvisie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5"/>
        Huisvesting minderjarige vluchtelingen in Dalfsen
        <text:bookmark-end text:name="43595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14:01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Huisvesting minderjarige vluchtelingen in Dalfsen, 20241001
              <text:span text:style-name="T3"/>
            </text:p>
            <text:p text:style-name="P7"/>
          </table:table-cell>
          <table:table-cell table:style-name="Table4.A2" office:value-type="string">
            <text:p text:style-name="P8">01-10-2024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92,06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uisvesting-minderjarige-vluchtelingen-in-Dalfsen-202410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625"/>
        Voortgang structurele opvang en spreidingswet
        <text:bookmark-end text:name="43625"/>
      </text:h>
      <text:p text:style-name="P27">
        <draw:frame draw:style-name="fr2" draw:name="Image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14-11-2024 12:24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Voortgang structurele opvang en spreidingswet, 20241031
              <text:span text:style-name="T3"/>
            </text:p>
            <text:p text:style-name="P7"/>
          </table:table-cell>
          <table:table-cell table:style-name="Table6.A2" office:value-type="string">
            <text:p text:style-name="P8">31-10-2024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41,59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Voortgang-structurele-opvang-en-spreidingswet-2024103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23"/>
        Regionaal plan IJsselland opvang asielzoekers
        <text:bookmark-end text:name="43623"/>
      </text:h>
      <text:p text:style-name="P27">
        <draw:frame draw:style-name="fr2" draw:name="Image9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14-11-2024 12:21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Regionaal plan IJsselland opvang asielzoekers, 20241031
              <text:span text:style-name="T3"/>
            </text:p>
            <text:p text:style-name="P7"/>
          </table:table-cell>
          <table:table-cell table:style-name="Table8.A2" office:value-type="string">
            <text:p text:style-name="P8">31-10-2024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1,31 MB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Regionaal-plan-IJsselland-opvang-asielzoekers-2024103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17"/>
        Toezeggingen beeldvorming Volkshuisvestingsprogramma
        <text:bookmark-end text:name="43617"/>
      </text:h>
      <text:p text:style-name="P27">
        <draw:frame draw:style-name="fr2" draw:name="Image1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05-11-2024 16:54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Toezeggingen beeldvorming Volkshuisvestingsprogramma, 20241024
              <text:span text:style-name="T3"/>
            </text:p>
            <text:p text:style-name="P7"/>
          </table:table-cell>
          <table:table-cell table:style-name="Table10.A2" office:value-type="string">
            <text:p text:style-name="P8">24-10-2024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614,53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Toezeggingen-beeldvorming-Volkshuisvestingsprogramma-20241024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26"/>
        Principebesluit bouw 5 woningen Burg. Backxlaan 6-8
        <text:bookmark-end text:name="43626"/>
      </text:h>
      <text:p text:style-name="P27">
        <draw:frame draw:style-name="fr2" draw:name="Image1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31-10-2024 18:20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Principebesluit bouw 5 woningen Burg. Backxlaan 6-8, 20241031
              <text:span text:style-name="T3"/>
            </text:p>
            <text:p text:style-name="P7"/>
          </table:table-cell>
          <table:table-cell table:style-name="Table12.A2" office:value-type="string">
            <text:p text:style-name="P8">31-10-2024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42,90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Principebesluit-bouw-5-woningen-Burg-Backxlaan-6-8-2024103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Raadsmemo, Principebesluit bouw 5 woningen Burg. Backxlaan 6-8, Bijlage
              <text:span text:style-name="T3"/>
            </text:p>
            <text:p text:style-name="P7"/>
          </table:table-cell>
          <table:table-cell table:style-name="Table12.A2" office:value-type="string">
            <text:p text:style-name="P8">31-10-2024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1,40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Principebesluit-bouw-5-woningen-Burg-Backxlaan-6-8-Bijlage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16"/>
        Procedure omgevingsvergunning onder de Omgevingswet
        <text:bookmark-end text:name="43616"/>
      </text:h>
      <text:p text:style-name="P27">
        <draw:frame draw:style-name="fr2" draw:name="Image20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ext:soft-page-break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24-10-2024 11:23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Procedure omgevingsvergunning onder de Omgevingswet, 202410124
              <text:span text:style-name="T3"/>
            </text:p>
            <text:p text:style-name="P7"/>
          </table:table-cell>
          <table:table-cell table:style-name="Table14.A2" office:value-type="string">
            <text:p text:style-name="P8">24-10-2024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106,31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Procedure-omgevingsvergunning-onder-de-Omgevingswet-202410124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15"/>
        Leges Gehandicaptenparkeerkaart
        <text:bookmark-end text:name="43615"/>
      </text:h>
      <text:p text:style-name="P27">
        <draw:frame draw:style-name="fr2" draw:name="Image2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24-10-2024 11:19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Leges Gehandicaptenparkeerkaart, 20241024
              <text:span text:style-name="T3"/>
            </text:p>
            <text:p text:style-name="P7"/>
          </table:table-cell>
          <table:table-cell table:style-name="Table16.A2" office:value-type="string">
            <text:p text:style-name="P8">24-10-2024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91,80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Leges-Gehandicaptenparkeerkaart-20241024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14"/>
        Subsidieregeling Initiatieven uit de Samenleving
        <text:bookmark-end text:name="43614"/>
      </text:h>
      <text:p text:style-name="P27">
        <draw:frame draw:style-name="fr2" draw:name="Image2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24-10-2024 11:11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ext:soft-page-break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Subsidieregeling Initiatieven uit de Samenleving, 20241024
              <text:span text:style-name="T3"/>
            </text:p>
            <text:p text:style-name="P7"/>
          </table:table-cell>
          <table:table-cell table:style-name="Table18.A2" office:value-type="string">
            <text:p text:style-name="P8">24-10-2024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191,09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Subsidieregeling-Initiatieven-uit-de-Samenleving-20241024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13"/>
        Beleidsplan Begraafplaatsen
        <text:bookmark-end text:name="43613"/>
      </text:h>
      <text:p text:style-name="P27">
        <draw:frame draw:style-name="fr2" draw:name="Image2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24-10-2024 10:19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Beleidsplan Begraafplaatsen, 20241024
              <text:span text:style-name="T3"/>
            </text:p>
            <text:p text:style-name="P7"/>
          </table:table-cell>
          <table:table-cell table:style-name="Table20.A2" office:value-type="string">
            <text:p text:style-name="P8">24-10-2024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792,98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Beleidsplan-Begraafplaatsen-20241024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12"/>
        Regionale Energie Strategie (RES)
        <text:bookmark-end text:name="43612"/>
      </text:h>
      <text:p text:style-name="P27">
        <draw:frame draw:style-name="fr2" draw:name="Image3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18-10-2024 17:48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5 - Regionale Energie Strategie (RES), Raadsmemo.docx
              <text:span text:style-name="T3"/>
            </text:p>
            <text:p text:style-name="P7"/>
          </table:table-cell>
          <table:table-cell table:style-name="Table22.A2" office:value-type="string">
            <text:p text:style-name="P8">18-10-2024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128,18 KB</text:p>
          </table:table-cell>
          <table:table-cell table:style-name="Table22.A2" office:value-type="string">
            <text:p text:style-name="P33">
              <text:a xlink:type="simple" xlink:href="https://ris.dalfsen.nl//Raadsinformatie/Bijlage/5-Regionale-Energie-Strategie-RES-Raadsmemo-docx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Regionale Energie Strategie (RES), Concept Bestuurlijke Routekaart
              <text:span text:style-name="T3"/>
            </text:p>
            <text:p text:style-name="P7"/>
          </table:table-cell>
          <table:table-cell table:style-name="Table22.A2" office:value-type="string">
            <text:p text:style-name="P8">18-10-2024</text:p>
          </table:table-cell>
          <table:table-cell table:style-name="Table22.A2" office:value-type="string">
            <text:p text:style-name="P6">
              <draw:frame draw:style-name="fr1" draw:name="Image35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1,47 MB</text:p>
          </table:table-cell>
          <table:table-cell table:style-name="Table22.A2" office:value-type="string">
            <text:p text:style-name="P33">
              <text:a xlink:type="simple" xlink:href="https://ris.dalfsen.nl//Raadsinformatie/Bijlage/5-1-Regionale-Energie-Strategie-RES-Concept-Bestuurlijke-Routekaart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Regionale Energie Strategie (RES), Concept Uitvoeringsprogramma 2024-2025
              <text:span text:style-name="T3"/>
            </text:p>
            <text:p text:style-name="P7"/>
          </table:table-cell>
          <table:table-cell table:style-name="Table22.A2" office:value-type="string">
            <text:p text:style-name="P8">18-10-2024</text:p>
          </table:table-cell>
          <table:table-cell table:style-name="Table22.A2" office:value-type="string">
            <text:p text:style-name="P6">
              <draw:frame draw:style-name="fr1" draw:name="Image3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1,59 MB</text:p>
          </table:table-cell>
          <table:table-cell table:style-name="Table22.A2" office:value-type="string">
            <text:p text:style-name="P33">
              <text:a xlink:type="simple" xlink:href="https://ris.dalfsen.nl//Raadsinformatie/Bijlage/5-2-Regionale-Energie-Strategie-RES-Concept-Uitvoeringsprogramma-2024-2025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Regionale Energie Strategie (RES), Advies RSAB
              <text:span text:style-name="T3"/>
            </text:p>
            <text:p text:style-name="P7"/>
          </table:table-cell>
          <table:table-cell table:style-name="Table22.A2" office:value-type="string">
            <text:p text:style-name="P8">18-10-2024</text:p>
          </table:table-cell>
          <table:table-cell table:style-name="Table22.A2" office:value-type="string">
            <text:p text:style-name="P6">
              <draw:frame draw:style-name="fr1" draw:name="Image39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107,70 KB</text:p>
          </table:table-cell>
          <table:table-cell table:style-name="Table22.A2" office:value-type="string">
            <text:p text:style-name="P33">
              <text:a xlink:type="simple" xlink:href="https://ris.dalfsen.nl//Raadsinformatie/Bijlage/5-3-Regionale-Energie-Strategie-RES-Advies-RSAB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5.</text:p>
          </table:table-cell>
          <table:table-cell table:style-name="Table22.A2" office:value-type="string">
            <text:p text:style-name="P6">
              5.4 - Regionale Energie Strategie (RES), Raadspresentatie 21 oktober 2024
              <text:span text:style-name="T3"/>
            </text:p>
            <text:p text:style-name="P7"/>
          </table:table-cell>
          <table:table-cell table:style-name="Table22.A2" office:value-type="string">
            <text:p text:style-name="P8">18-10-2024</text:p>
          </table:table-cell>
          <table:table-cell table:style-name="Table22.A2" office:value-type="string">
            <text:p text:style-name="P6">
              <draw:frame draw:style-name="fr1" draw:name="Image4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133,14 KB</text:p>
          </table:table-cell>
          <table:table-cell table:style-name="Table22.A2" office:value-type="string">
            <text:p text:style-name="P33">
              <text:a xlink:type="simple" xlink:href="https://ris.dalfsen.nl//Raadsinformatie/Bijlage/5-4-Regionale-Energie-Strategie-RES-Raadspresentatie-21-oktober-2024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6.</text:p>
          </table:table-cell>
          <table:table-cell table:style-name="Table22.A2" office:value-type="string">
            <text:p text:style-name="P6">
              Regionale Energie Strategie (RES), Tussenrapportage
              <text:span text:style-name="T3"/>
            </text:p>
            <text:p text:style-name="P7"/>
          </table:table-cell>
          <table:table-cell table:style-name="Table22.A2" office:value-type="string">
            <text:p text:style-name="P8">18-10-2024</text:p>
          </table:table-cell>
          <table:table-cell table:style-name="Table22.A2" office:value-type="string">
            <text:p text:style-name="P6">
              <draw:frame draw:style-name="fr1" draw:name="Image43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22.A2" office:value-type="string">
            <text:p text:style-name="P33">
              <text:a xlink:type="simple" xlink:href="https://ris.dalfsen.nl//Raadsinformatie/Bijlage/5-5-Regionale-Energie-Strategie-RES-Tussenrapportage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7.</text:p>
          </table:table-cell>
          <table:table-cell table:style-name="Table22.A2" office:value-type="string">
            <text:p text:style-name="P6">
              Regionale Energie Strategie (RES), Nieuwsbrief Tennet oktober 2024
              <text:span text:style-name="T3"/>
            </text:p>
            <text:p text:style-name="P7"/>
          </table:table-cell>
          <table:table-cell table:style-name="Table22.A2" office:value-type="string">
            <text:p text:style-name="P8">18-10-2024</text:p>
          </table:table-cell>
          <table:table-cell table:style-name="Table22.A2" office:value-type="string">
            <text:p text:style-name="P6">
              <draw:frame draw:style-name="fr1" draw:name="Image45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124,73 KB</text:p>
          </table:table-cell>
          <table:table-cell table:style-name="Table22.A2" office:value-type="string">
            <text:p text:style-name="P33">
              <text:a xlink:type="simple" xlink:href="https://ris.dalfsen.nl//Raadsinformatie/Bijlage/5-6-Regionale-Energie-Strategie-RES-Nieuwsbrief-Tennet-oktober-2024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03"/>
        Wijziging omgevingsplan Dalfsen, Het Engelland
        <text:bookmark-end text:name="43603"/>
      </text:h>
      <text:p text:style-name="P27">
        <draw:frame draw:style-name="fr2" draw:name="Image4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03-10-2024 11:39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Wijziging omgevingsplan Dalfsen, Het Engelland, 20241003
              <text:span text:style-name="T3"/>
            </text:p>
            <text:p text:style-name="P7"/>
          </table:table-cell>
          <table:table-cell table:style-name="Table24.A2" office:value-type="string">
            <text:p text:style-name="P8">03-10-2024</text:p>
          </table:table-cell>
          <table:table-cell table:style-name="Table24.A2" office:value-type="string">
            <text:p text:style-name="P6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99,55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Wijziging-omgevingsplan-Dalfsen-Het-Engelland-20241003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97"/>
        Toepassing Beleid Sloop voor Kansen
        <text:bookmark-end text:name="43597"/>
      </text:h>
      <text:p text:style-name="P27">
        <draw:frame draw:style-name="fr2" draw:name="Image5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01-10-2024 17:09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Toepassing Beleid Sloop voor Kansen, 20241001
              <text:span text:style-name="T3"/>
            </text:p>
            <text:p text:style-name="P7"/>
          </table:table-cell>
          <table:table-cell table:style-name="Table26.A2" office:value-type="string">
            <text:p text:style-name="P8">01-10-2024</text:p>
          </table:table-cell>
          <table:table-cell table:style-name="Table26.A2" office:value-type="string">
            <text:p text:style-name="P6">
              <draw:frame draw:style-name="fr1" draw:name="Image51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95,72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Toepassing-Beleid-Sloop-voor-Kansen-20241001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96"/>
        Schriftelijke reactie concept provinciale Omgevingsvisie
        <text:bookmark-end text:name="43596"/>
      </text:h>
      <text:p text:style-name="P27">
        <draw:frame draw:style-name="fr2" draw:name="Image5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01-10-2024 17:07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ext:soft-page-break/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Schriftelijke reactie concept provinciale Omgevingsvisie, 20241001
              <text:span text:style-name="T3"/>
            </text:p>
            <text:p text:style-name="P7"/>
          </table:table-cell>
          <table:table-cell table:style-name="Table28.A2" office:value-type="string">
            <text:p text:style-name="P8">01-10-2024</text:p>
          </table:table-cell>
          <table:table-cell table:style-name="Table28.A2" office:value-type="string">
            <text:p text:style-name="P6">
              <draw:frame draw:style-name="fr1" draw:name="Image5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20,37 MB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Schriftelijke-reactie-concept-provinciale-Omgevingsvisie-2024100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8" meta:image-count="55" meta:object-count="0" meta:page-count="8" meta:paragraph-count="309" meta:word-count="645" meta:character-count="4646" meta:non-whitespace-character-count="43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1538888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1538888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