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2" w:history="1">
        <w:r>
          <w:rPr>
            <w:rFonts w:ascii="Arial" w:hAnsi="Arial" w:eastAsia="Arial" w:cs="Arial"/>
            <w:color w:val="155CAA"/>
            <w:u w:val="single"/>
          </w:rPr>
          <w:t xml:space="preserve">1 Raadsmemo, Herijkte planning Omgevingswet,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1" w:history="1">
        <w:r>
          <w:rPr>
            <w:rFonts w:ascii="Arial" w:hAnsi="Arial" w:eastAsia="Arial" w:cs="Arial"/>
            <w:color w:val="155CAA"/>
            <w:u w:val="single"/>
          </w:rPr>
          <w:t xml:space="preserve">2 Raadsmemo, Werken onder de Omgevingswet,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0" w:history="1">
        <w:r>
          <w:rPr>
            <w:rFonts w:ascii="Arial" w:hAnsi="Arial" w:eastAsia="Arial" w:cs="Arial"/>
            <w:color w:val="155CAA"/>
            <w:u w:val="single"/>
          </w:rPr>
          <w:t xml:space="preserve">3 Raadsmemo, Analyse jeugdzorg 2019,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6" w:history="1">
        <w:r>
          <w:rPr>
            <w:rFonts w:ascii="Arial" w:hAnsi="Arial" w:eastAsia="Arial" w:cs="Arial"/>
            <w:color w:val="155CAA"/>
            <w:u w:val="single"/>
          </w:rPr>
          <w:t xml:space="preserve">4 Raadsmemo, Grip op sociaal domein, 20200917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4" w:history="1">
        <w:r>
          <w:rPr>
            <w:rFonts w:ascii="Arial" w:hAnsi="Arial" w:eastAsia="Arial" w:cs="Arial"/>
            <w:color w:val="155CAA"/>
            <w:u w:val="single"/>
          </w:rPr>
          <w:t xml:space="preserve">5 Raadsmemo, Bestuursrapportage voorjaar 2020 OD IJsselland,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3" w:history="1">
        <w:r>
          <w:rPr>
            <w:rFonts w:ascii="Arial" w:hAnsi="Arial" w:eastAsia="Arial" w:cs="Arial"/>
            <w:color w:val="155CAA"/>
            <w:u w:val="single"/>
          </w:rPr>
          <w:t xml:space="preserve">6 Raadsmemo, Plan van Aanpak herijking subsidiebleleid,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6" w:history="1">
        <w:r>
          <w:rPr>
            <w:rFonts w:ascii="Arial" w:hAnsi="Arial" w:eastAsia="Arial" w:cs="Arial"/>
            <w:color w:val="155CAA"/>
            <w:u w:val="single"/>
          </w:rPr>
          <w:t xml:space="preserve">7 Raadsmemo, Gemeentelijke adviescommissie omgevingskwaliteit, 20200903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2"/>
      <w:r w:rsidRPr="00A448AC">
        <w:rPr>
          <w:rFonts w:ascii="Arial" w:hAnsi="Arial" w:cs="Arial"/>
          <w:b/>
          <w:bCs/>
          <w:color w:val="303F4C"/>
          <w:lang w:val="en-US"/>
        </w:rPr>
        <w:t>Raadsmemo, Herijkte planning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Herijkte planning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1"/>
      <w:r w:rsidRPr="00A448AC">
        <w:rPr>
          <w:rFonts w:ascii="Arial" w:hAnsi="Arial" w:cs="Arial"/>
          <w:b/>
          <w:bCs/>
          <w:color w:val="303F4C"/>
          <w:lang w:val="en-US"/>
        </w:rPr>
        <w:t>Raadsmemo, Werken onder de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Werken onder de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0"/>
      <w:r w:rsidRPr="00A448AC">
        <w:rPr>
          <w:rFonts w:ascii="Arial" w:hAnsi="Arial" w:cs="Arial"/>
          <w:b/>
          <w:bCs/>
          <w:color w:val="303F4C"/>
          <w:lang w:val="en-US"/>
        </w:rPr>
        <w:t>Raadsmemo, Analyse jeugdzorg 2019,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Analyse jeugdzorg 2019,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6"/>
      <w:r w:rsidRPr="00A448AC">
        <w:rPr>
          <w:rFonts w:ascii="Arial" w:hAnsi="Arial" w:cs="Arial"/>
          <w:b/>
          <w:bCs/>
          <w:color w:val="303F4C"/>
          <w:lang w:val="en-US"/>
        </w:rPr>
        <w:t>Raadsmemo, Grip op sociaal domein, 20200917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 08:46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Grip op sociaal domein, 20200917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4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2020 OD IJsselland,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2020 OD IJsselland,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3"/>
      <w:r w:rsidRPr="00A448AC">
        <w:rPr>
          <w:rFonts w:ascii="Arial" w:hAnsi="Arial" w:cs="Arial"/>
          <w:b/>
          <w:bCs/>
          <w:color w:val="303F4C"/>
          <w:lang w:val="en-US"/>
        </w:rPr>
        <w:t>Raadsmemo, Plan van Aanpak herijking subsidiebleleid,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Plan van Aanpak herijking subsidiebleleid,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6"/>
      <w:r w:rsidRPr="00A448AC">
        <w:rPr>
          <w:rFonts w:ascii="Arial" w:hAnsi="Arial" w:cs="Arial"/>
          <w:b/>
          <w:bCs/>
          <w:color w:val="303F4C"/>
          <w:lang w:val="en-US"/>
        </w:rPr>
        <w:t>Raadsmemo, Gemeentelijke adviescommissie omgevingskwaliteit, 20200903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 09:01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Gemeentelijke adviescommissie omgevingskwaliteit, 20200903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erijkte-planning-Omgevingswet-20200924.pdf" TargetMode="External" /><Relationship Id="rId25" Type="http://schemas.openxmlformats.org/officeDocument/2006/relationships/hyperlink" Target="https://ris.dalfsen.nl//Raadsinformatie/Bijlage/Raadsmemo-Werken-onder-de-Omgevingswet-20200924.pdf" TargetMode="External" /><Relationship Id="rId26" Type="http://schemas.openxmlformats.org/officeDocument/2006/relationships/hyperlink" Target="https://ris.dalfsen.nl//Raadsinformatie/Bijlage/Raadsmemo-Analyse-jeugdzorg-2019-20200924.pdf" TargetMode="External" /><Relationship Id="rId27" Type="http://schemas.openxmlformats.org/officeDocument/2006/relationships/hyperlink" Target="https://ris.dalfsen.nl//Raadsinformatie/Bijlage/Raadsmemo-Grip-op-sociaal-domein-20200917.pdf" TargetMode="External" /><Relationship Id="rId28" Type="http://schemas.openxmlformats.org/officeDocument/2006/relationships/hyperlink" Target="https://ris.dalfsen.nl//Raadsinformatie/Bijlage/raadsmemo-Bestuursrapportage-voorjaar-2020-OD-IJsselland-20200910.pdf" TargetMode="External" /><Relationship Id="rId29" Type="http://schemas.openxmlformats.org/officeDocument/2006/relationships/hyperlink" Target="https://ris.dalfsen.nl//Raadsinformatie/Bijlage/Raadsmemo-Plan-van-Aanpak-herijking-subsidiebleleid-20200910.pdf" TargetMode="External" /><Relationship Id="rId36" Type="http://schemas.openxmlformats.org/officeDocument/2006/relationships/hyperlink" Target="https://ris.dalfsen.nl//Raadsinformatie/Bijlage/Raadsmemo-Gemeentelijke-adviescommissie-omgevingskwaliteit-2020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