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20:40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2013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M7-2013, AANGENOMEN Motie uitvoeringsnotitie Jeugd- en jongerenwerk Dalfsen, raad 16 december 2013.pdf
              <text:span text:style-name="T2"/>
            </text:p>
            <text:p text:style-name="P3"/>
          </table:table-cell>
          <table:table-cell table:style-name="Table3.A2" office:value-type="string">
            <text:p text:style-name="P4">17-12-2013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502,53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16-december/19:30/Uitvoeringsnotitie-Jeugd--en-jongerenwerk-Dalfsen/M7-2013--AANGENOMEN-Motie-uitvoeringsnotitie-Jeugd--en-jongerenwerk-Dalfsen--raad-16-december-20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M6-2013, AANGENOMEN Motie Armoedebestrijding, raad 20131031.pdf
              <text:span text:style-name="T2"/>
            </text:p>
            <text:p text:style-name="P3"/>
          </table:table-cell>
          <table:table-cell table:style-name="Table3.A2" office:value-type="string">
            <text:p text:style-name="P4">04-11-2013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590,59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31-oktober/19:00/Programmabegroting-2014/M6-2013--AANGENOMEN-Motie-Armoedebestrijding--raad-2013103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M5 - 2013, Getekende Motie SMART, Raad 20 juni 2013 - VJN.pdf
              <text:span text:style-name="T2"/>
            </text:p>
            <text:p text:style-name="P3"/>
          </table:table-cell>
          <table:table-cell table:style-name="Table3.A2" office:value-type="string">
            <text:p text:style-name="P4">24-06-2013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437,80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20-juni/14:00/Voorjaarsnota-2013/M5---2013--Getekende-Motie-SMART--Raad-20-juni-2013---VJ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M4-2013, Getekende motie Trefkoele, Raad 27 mei 2013.pdf
              <text:span text:style-name="T2"/>
            </text:p>
            <text:p text:style-name="P3"/>
          </table:table-cell>
          <table:table-cell table:style-name="Table3.A2" office:value-type="string">
            <text:p text:style-name="P4">29-05-2013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720,72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27-mei/19:30/De-Trefkoele---eind-fase-2/M4-2013--Getekende-motie-Trefkoele--Raad-27-mei-201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M3 - 2013 Motie voorgenomen besluit sluiting TBS kliniek FCP Veldzicht - getekend, 20130423.pdf
              <text:span text:style-name="T2"/>
            </text:p>
            <text:p text:style-name="P3"/>
          </table:table-cell>
          <table:table-cell table:style-name="Table3.A2" office:value-type="string">
            <text:p text:style-name="P4">16-04-2013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374,47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22-april/19:30/Motie-vreemd-aan-de-orde-van-de-dag/M3---2013-Motie-voorgenomen-besluit-sluiting-TBS-kliniek-FCP-Veldzicht---getekend--2013042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M2-2013, Motie Wet HOF en Wet Schatkistbankieren - getekend, 20130128.pdf
              <text:span text:style-name="T2"/>
            </text:p>
            <text:p text:style-name="P3"/>
          </table:table-cell>
          <table:table-cell table:style-name="Table3.A2" office:value-type="string">
            <text:p text:style-name="P4">29-01-2013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467,72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28-januari/19:30/Motie-vreemd-aan-de-orde-van-de-dag---Wet-HOF-en-Wet-Schatkistbankieren/M2-2013--Motie-Wet-HOF-en-Wet-Schatkistbankieren---getekend--20130128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M1-2013, Motie Beleidskader WMO - getekend, 20130128.pdf
              <text:span text:style-name="T2"/>
            </text:p>
            <text:p text:style-name="P3"/>
          </table:table-cell>
          <table:table-cell table:style-name="Table3.A2" office:value-type="string">
            <text:p text:style-name="P4">29-01-2013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464,82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28-januari/19:30/Beleidskader-Wmo-wpg-2013-2016/M1-2013--Motie-Beleidskader-WMO---getekend--2013012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M1 - 2012, Motie Buslijn, getekend, 20121217.pdf
              <text:span text:style-name="T2"/>
            </text:p>
            <text:p text:style-name="P3"/>
          </table:table-cell>
          <table:table-cell table:style-name="Table3.A2" office:value-type="string">
            <text:p text:style-name="P4">08-01-2013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373,35 KB</text:p>
          </table:table-cell>
          <table:table-cell table:style-name="Table3.A2" office:value-type="string">
            <text:p text:style-name="P22">
              <text:a xlink:type="simple" xlink:href="https://ris.dalfsen.nl/Vergaderingen/Gemeenteraad/2012/17-december/19:30/Bespreken-Buslijn-Lemelerveld-en-Motie-Buslijn-Lemelerveld/M1---2012--Motie-Buslijn--getekend--20121217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Motie Buslijn, getekend, 20121217.pdf
              <text:span text:style-name="T2"/>
            </text:p>
            <text:p text:style-name="P3"/>
          </table:table-cell>
          <table:table-cell table:style-name="Table3.A2" office:value-type="string">
            <text:p text:style-name="P4">08-01-2013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373,35 KB</text:p>
          </table:table-cell>
          <table:table-cell table:style-name="Table3.A2" office:value-type="string">
            <text:p text:style-name="P22">
              <text:a xlink:type="simple" xlink:href="https://ris.dalfsen.nl/Vergaderingen/Gemeenteraad/2012/17-december/19:30/Bespreken-Buslijn-Lemelerveld-en-Motie-Buslijn-Lemelerveld/Motie-Buslijn--getekend--20121217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2" meta:paragraph-count="65" meta:word-count="151" meta:character-count="967" meta:non-whitespace-character-count="8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1932511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1932511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