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72" text:style-name="Internet_20_link" text:visited-style-name="Visited_20_Internet_20_Link">
              <text:span text:style-name="ListLabel_20_28">
                <text:span text:style-name="T8">1 Raad 27 jun 2016 - Ingekomen stuk, Greenpeace, Gemeentelijk stroomcontract, nr 3801-6673, 20160609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72"/>
        Raad 27 jun 2016 - Ingekomen stuk, Greenpeace, Gemeentelijk stroomcontract, nr 3801-6673, 20160609
        <text:bookmark-end text:name="4147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28-06-2016 12:32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27 jun 2016 - Ingekomen stuk, Greenpeace, Gemeentelijk stroomcontract, nr 3801-6673, 20160609.pdf
              <text:span text:style-name="T3"/>
            </text:p>
            <text:p text:style-name="P7"/>
          </table:table-cell>
          <table:table-cell table:style-name="Table4.A2" office:value-type="string">
            <text:p text:style-name="P8">09-06-2016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18,41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7-jun-2016-Ingekomen-stuk-Greenpeace-Gemeentelijk-stroomcontract-nr-3801-6673-201606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62" meta:non-whitespace-character-count="5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1230993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1230993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