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79" text:style-name="Internet_20_link" text:visited-style-name="Visited_20_Internet_20_Link">
              <text:span text:style-name="ListLabel_20_28">
                <text:span text:style-name="T8">1 Raad 26 sep 2016 - Ingekomen stuk, VVN, Wijzigingen in samenwerking, nr 4530-8409, 20160711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9"/>
        Raad 26 sep 2016 - Ingekomen stuk, VVN, Wijzigingen in samenwerking, nr 4530-8409, 20160711
        <text:bookmark-end text:name="414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sep 2016 - Ingekomen stuk, VVN, Wijzigingen in samenwerking, nr 4530-8409, 20160711.pdf
              <text:span text:style-name="T3"/>
            </text:p>
            <text:p text:style-name="P7"/>
          </table:table-cell>
          <table:table-cell table:style-name="Table4.A2" office:value-type="string">
            <text:p text:style-name="P8">11-07-2016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172,86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sep-2016-Ingekomen-stuk-VVN-Wijzigingen-in-samenwerking-nr-4530-8409-201607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42" meta:non-whitespace-character-count="4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835005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835005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