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19" text:style-name="Internet_20_link" text:visited-style-name="Visited_20_Internet_20_Link">
              <text:span text:style-name="ListLabel_20_28">
                <text:span text:style-name="T8">1 Raad 25 jan 2016 - Ingekomen stuk, RvS, Beroep 7e herz BP Buitengebied Westerveldweg - Schoolweg 10-10a, nr 31373-29558, 20160118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19"/>
        Raad 25 jan 2016 - Ingekomen stuk, RvS, Beroep 7e herz BP Buitengebied Westerveldweg - Schoolweg 10-10a, nr 31373-29558, 20160118
        <text:bookmark-end text:name="414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26-01-2016 11:17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jan 2016 - Ingekomen stuk, RvS, Beroep 7e herz BP Buitengebied Westerveldweg - Schoolweg 10-10a, nr 31373-29558, 20160118.pdf
              <text:span text:style-name="T3"/>
            </text:p>
            <text:p text:style-name="P7"/>
          </table:table-cell>
          <table:table-cell table:style-name="Table4.A2" office:value-type="string">
            <text:p text:style-name="P8">18-01-2016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100,61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5-jan-2016-Ingekomen-stuk-RvS-Beroep-7e-herz-BP-Buitengebied-Westerveldweg-Schoolweg-10-10a-nr-31373-29558-201601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1" meta:character-count="656" meta:non-whitespace-character-count="5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1124480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1124480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