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00:29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245" text:style-name="Internet_20_link" text:visited-style-name="Visited_20_Internet_20_Link">
              <text:span text:style-name="ListLabel_20_28">
                <text:span text:style-name="T8">1 Raad 24 nov 2014 - Ingekomen stuk, Abvakabo, Tijdelijke contracten Wezo, nr 20206-20418, 20141013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45"/>
        Raad 24 nov 2014 - Ingekomen stuk, Abvakabo, Tijdelijke contracten Wezo, nr 20206-20418, 20141013
        <text:bookmark-end text:name="4124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01-12-2014 14:10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24 nov 2014 - Ingekomen stuk, Abvakabo, Tijdelijke contracten Wezo, nr 20206-20418, 20141013.pdf
              <text:span text:style-name="T3"/>
            </text:p>
            <text:p text:style-name="P7"/>
          </table:table-cell>
          <table:table-cell table:style-name="Table4.A2" office:value-type="string">
            <text:p text:style-name="P8">14-10-2014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25,61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24-nov-2014---Ingekomen-stuk--Abvakabo--Tijdelijke-contracten-Wezo--nr-20206-20418--201410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3" meta:character-count="559" meta:non-whitespace-character-count="5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653510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653510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